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120" w:before="120"/>
      </w:pPr>
      <w:r>
        <w:rPr/>
      </w:r>
    </w:p>
    <w:p>
      <w:pPr>
        <w:pStyle w:val="style0"/>
        <w:spacing w:after="120" w:before="120"/>
        <w:jc w:val="center"/>
      </w:pPr>
      <w:r>
        <w:rPr>
          <w:b/>
          <w:sz w:val="24"/>
          <w:szCs w:val="24"/>
        </w:rPr>
        <w:t>PIANO DI LAVORO SVOLTO DI SPAGNOLO</w:t>
      </w:r>
      <w:r>
        <w:rPr>
          <w:rFonts w:eastAsia="Arial"/>
          <w:b/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 xml:space="preserve"> (2 l)</w:t>
      </w:r>
    </w:p>
    <w:p>
      <w:pPr>
        <w:pStyle w:val="style0"/>
        <w:spacing w:after="120" w:before="120"/>
        <w:jc w:val="center"/>
      </w:pPr>
      <w:r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Classe </w:t>
      </w:r>
      <w:r>
        <w:rPr>
          <w:b/>
          <w:caps/>
          <w:sz w:val="24"/>
          <w:szCs w:val="24"/>
        </w:rPr>
        <w:t xml:space="preserve"> V  a  a.f.m.</w:t>
      </w:r>
      <w:r>
        <w:rPr>
          <w:b/>
          <w:sz w:val="24"/>
          <w:szCs w:val="24"/>
        </w:rPr>
        <w:t>- a.s.</w:t>
      </w:r>
      <w:r>
        <w:rPr>
          <w:rFonts w:eastAsia="Arial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2016/17</w:t>
      </w:r>
      <w:r>
        <w:rPr>
          <w:rFonts w:eastAsia="Arial"/>
          <w:b/>
          <w:sz w:val="24"/>
          <w:szCs w:val="24"/>
        </w:rPr>
        <w:t xml:space="preserve">            </w:t>
      </w:r>
    </w:p>
    <w:p>
      <w:pPr>
        <w:pStyle w:val="style0"/>
        <w:spacing w:after="120" w:before="120"/>
        <w:jc w:val="center"/>
      </w:pPr>
      <w:r>
        <w:rPr>
          <w:b/>
          <w:sz w:val="24"/>
          <w:szCs w:val="24"/>
        </w:rPr>
        <w:t>Docente Prof.  ssa  A.Valenti</w:t>
      </w:r>
    </w:p>
    <w:p>
      <w:pPr>
        <w:pStyle w:val="style0"/>
        <w:spacing w:after="120" w:before="120"/>
        <w:jc w:val="center"/>
      </w:pPr>
      <w:r>
        <w:rPr/>
      </w:r>
    </w:p>
    <w:p>
      <w:pPr>
        <w:pStyle w:val="style0"/>
        <w:ind w:hanging="720" w:left="720" w:right="0"/>
      </w:pPr>
      <w:r>
        <w:rPr>
          <w:b/>
          <w:sz w:val="22"/>
          <w:szCs w:val="22"/>
        </w:rPr>
        <w:t>Libri  di testo in adozione</w:t>
      </w:r>
      <w:r>
        <w:rPr>
          <w:caps/>
          <w:sz w:val="24"/>
        </w:rPr>
        <w:t xml:space="preserve"> </w:t>
      </w:r>
    </w:p>
    <w:p>
      <w:pPr>
        <w:pStyle w:val="style0"/>
        <w:ind w:hanging="720" w:left="720" w:right="0"/>
      </w:pPr>
      <w:r>
        <w:rPr>
          <w:b/>
          <w:sz w:val="22"/>
          <w:szCs w:val="22"/>
          <w:lang w:val="es-ES"/>
        </w:rPr>
        <w:t xml:space="preserve">C.Polettini-J.Pérez Navarro  </w:t>
      </w:r>
      <w:r>
        <w:rPr>
          <w:b/>
          <w:i/>
          <w:sz w:val="22"/>
          <w:szCs w:val="22"/>
          <w:lang w:val="es-ES"/>
        </w:rPr>
        <w:t>“Abiertamente,Cultura, lengua y literatura del siglo XX a nuestros días”-</w:t>
      </w:r>
      <w:r>
        <w:rPr>
          <w:b/>
          <w:sz w:val="22"/>
          <w:szCs w:val="22"/>
          <w:lang w:val="es-ES"/>
        </w:rPr>
        <w:t>Zanichelli</w:t>
      </w:r>
    </w:p>
    <w:p>
      <w:pPr>
        <w:pStyle w:val="style1"/>
        <w:numPr>
          <w:ilvl w:val="0"/>
          <w:numId w:val="2"/>
        </w:numPr>
        <w:jc w:val="left"/>
      </w:pPr>
      <w:r>
        <w:rPr>
          <w:b/>
          <w:sz w:val="22"/>
          <w:szCs w:val="22"/>
          <w:lang w:val="es-ES"/>
        </w:rPr>
        <w:t xml:space="preserve">L. Pierozzi   </w:t>
      </w:r>
      <w:r>
        <w:rPr>
          <w:b/>
          <w:i/>
          <w:sz w:val="22"/>
          <w:szCs w:val="22"/>
          <w:lang w:val="es-ES"/>
        </w:rPr>
        <w:t xml:space="preserve"> "¡</w:t>
      </w:r>
      <w:r>
        <w:rPr>
          <w:b/>
          <w:bCs/>
          <w:i/>
          <w:sz w:val="22"/>
          <w:szCs w:val="22"/>
          <w:lang w:val="es-ES"/>
        </w:rPr>
        <w:t>Trato hecho! El español en el mundo de los negocios"-</w:t>
      </w:r>
      <w:r>
        <w:rPr>
          <w:b/>
          <w:bCs/>
          <w:sz w:val="22"/>
          <w:szCs w:val="22"/>
          <w:lang w:val="es-ES"/>
        </w:rPr>
        <w:t xml:space="preserve"> Zanichelli-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lang w:val="es-ES"/>
        </w:rPr>
        <w:t>CONTENUTI</w:t>
      </w:r>
    </w:p>
    <w:p>
      <w:pPr>
        <w:pStyle w:val="style0"/>
      </w:pPr>
      <w:r>
        <w:rPr>
          <w:b/>
          <w:bCs/>
          <w:sz w:val="22"/>
          <w:szCs w:val="22"/>
          <w:u w:val="single"/>
          <w:lang w:val="es-ES"/>
        </w:rPr>
        <w:t>M</w:t>
      </w:r>
      <w:r>
        <w:rPr>
          <w:b/>
          <w:bCs/>
          <w:sz w:val="22"/>
          <w:szCs w:val="22"/>
          <w:u w:val="single"/>
        </w:rPr>
        <w:t>ό</w:t>
      </w:r>
      <w:r>
        <w:rPr>
          <w:b/>
          <w:bCs/>
          <w:sz w:val="22"/>
          <w:szCs w:val="22"/>
          <w:u w:val="single"/>
          <w:lang w:val="es-ES"/>
        </w:rPr>
        <w:t>dulos de microlengua</w:t>
      </w:r>
    </w:p>
    <w:p>
      <w:pPr>
        <w:pStyle w:val="style0"/>
        <w:jc w:val="both"/>
      </w:pPr>
      <w:r>
        <w:rPr>
          <w:bCs/>
          <w:sz w:val="22"/>
          <w:szCs w:val="22"/>
          <w:lang w:val="es-ES"/>
        </w:rPr>
        <w:t>Dal testo “Trato hecho”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bCs/>
          <w:sz w:val="22"/>
          <w:szCs w:val="22"/>
          <w:u w:val="single"/>
          <w:lang w:val="es-ES"/>
        </w:rPr>
        <w:t xml:space="preserve">Módulo 1: </w:t>
      </w:r>
    </w:p>
    <w:p>
      <w:pPr>
        <w:pStyle w:val="style0"/>
        <w:keepNext/>
        <w:jc w:val="both"/>
      </w:pPr>
      <w:r>
        <w:rPr>
          <w:bCs/>
          <w:sz w:val="22"/>
          <w:szCs w:val="22"/>
          <w:lang w:val="es-ES"/>
        </w:rPr>
        <w:t>Topic: El marketing; productos y precios; empresas y promociones; la publicidad</w:t>
      </w:r>
    </w:p>
    <w:p>
      <w:pPr>
        <w:pStyle w:val="style0"/>
        <w:keepNext/>
        <w:jc w:val="both"/>
      </w:pPr>
      <w:r>
        <w:rPr>
          <w:bCs/>
          <w:sz w:val="22"/>
          <w:szCs w:val="22"/>
          <w:lang w:val="es-ES"/>
        </w:rPr>
        <w:t xml:space="preserve"> </w:t>
      </w:r>
      <w:r>
        <w:rPr>
          <w:bCs/>
          <w:sz w:val="22"/>
          <w:szCs w:val="22"/>
          <w:lang w:val="es-ES"/>
        </w:rPr>
        <w:t>Léxico: lanzar un producto; el anuncio publicitario</w:t>
      </w:r>
    </w:p>
    <w:p>
      <w:pPr>
        <w:pStyle w:val="style0"/>
        <w:keepNext/>
        <w:jc w:val="both"/>
      </w:pPr>
      <w:r>
        <w:rPr>
          <w:bCs/>
          <w:sz w:val="22"/>
          <w:szCs w:val="22"/>
          <w:lang w:val="es-ES"/>
        </w:rPr>
        <w:t>Comunicaciόn escrita: la carta de oferta; el folleto; carta de pedido</w:t>
      </w:r>
    </w:p>
    <w:p>
      <w:pPr>
        <w:pStyle w:val="style0"/>
        <w:keepNext/>
        <w:jc w:val="both"/>
      </w:pPr>
      <w:r>
        <w:rPr>
          <w:bCs/>
          <w:sz w:val="22"/>
          <w:szCs w:val="22"/>
          <w:lang w:val="es-ES"/>
        </w:rPr>
        <w:t>Comunicaciόn oral:promover un producto</w:t>
      </w:r>
    </w:p>
    <w:p>
      <w:pPr>
        <w:pStyle w:val="style0"/>
        <w:keepNext/>
        <w:jc w:val="both"/>
      </w:pPr>
      <w:r>
        <w:rPr/>
      </w:r>
    </w:p>
    <w:p>
      <w:pPr>
        <w:pStyle w:val="style0"/>
        <w:keepNext/>
        <w:jc w:val="both"/>
      </w:pPr>
      <w:r>
        <w:rPr>
          <w:b/>
          <w:bCs/>
          <w:sz w:val="22"/>
          <w:szCs w:val="22"/>
          <w:u w:val="single"/>
          <w:lang w:val="es-ES"/>
        </w:rPr>
        <w:t>Módulo  2:</w:t>
      </w:r>
      <w:r>
        <w:rPr>
          <w:bCs/>
          <w:sz w:val="22"/>
          <w:szCs w:val="22"/>
          <w:u w:val="single"/>
          <w:lang w:val="es-ES"/>
        </w:rPr>
        <w:t xml:space="preserve">  </w:t>
      </w:r>
      <w:r>
        <w:rPr>
          <w:bCs/>
          <w:sz w:val="22"/>
          <w:szCs w:val="22"/>
          <w:lang w:val="es-ES"/>
        </w:rPr>
        <w:tab/>
      </w:r>
    </w:p>
    <w:p>
      <w:pPr>
        <w:pStyle w:val="style0"/>
        <w:keepNext/>
        <w:jc w:val="both"/>
      </w:pPr>
      <w:r>
        <w:rPr>
          <w:bCs/>
          <w:sz w:val="22"/>
          <w:szCs w:val="22"/>
          <w:lang w:val="es-ES"/>
        </w:rPr>
        <w:t>Topic: presentar una reclamaciόn</w:t>
      </w:r>
    </w:p>
    <w:p>
      <w:pPr>
        <w:pStyle w:val="style0"/>
        <w:keepNext/>
        <w:jc w:val="both"/>
      </w:pPr>
      <w:r>
        <w:rPr>
          <w:bCs/>
          <w:sz w:val="22"/>
          <w:szCs w:val="22"/>
          <w:lang w:val="es-ES"/>
        </w:rPr>
        <w:t>Léxico: malos servicios y consecuencias</w:t>
      </w:r>
    </w:p>
    <w:p>
      <w:pPr>
        <w:pStyle w:val="style0"/>
        <w:keepNext/>
        <w:jc w:val="both"/>
      </w:pPr>
      <w:r>
        <w:rPr>
          <w:bCs/>
          <w:sz w:val="22"/>
          <w:szCs w:val="22"/>
          <w:lang w:val="es-ES"/>
        </w:rPr>
        <w:t>Comunicaciόn escrita:carta de reclamaciόn</w:t>
      </w:r>
    </w:p>
    <w:p>
      <w:pPr>
        <w:pStyle w:val="style0"/>
        <w:keepNext/>
        <w:jc w:val="both"/>
      </w:pPr>
      <w:r>
        <w:rPr>
          <w:bCs/>
          <w:sz w:val="22"/>
          <w:szCs w:val="22"/>
          <w:lang w:val="es-ES"/>
        </w:rPr>
        <w:t>Comunicaciόn oral: quejarse por algún mal servicio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bCs/>
          <w:sz w:val="22"/>
          <w:szCs w:val="22"/>
          <w:u w:val="single"/>
          <w:lang w:val="es-ES"/>
        </w:rPr>
        <w:t>Módulo 3</w:t>
      </w:r>
      <w:r>
        <w:rPr>
          <w:b/>
          <w:sz w:val="22"/>
          <w:szCs w:val="22"/>
          <w:lang w:val="es-ES"/>
        </w:rPr>
        <w:t xml:space="preserve"> : </w:t>
      </w:r>
    </w:p>
    <w:p>
      <w:pPr>
        <w:pStyle w:val="style0"/>
        <w:jc w:val="both"/>
      </w:pPr>
      <w:r>
        <w:rPr>
          <w:sz w:val="22"/>
          <w:szCs w:val="22"/>
          <w:lang w:val="es-ES"/>
        </w:rPr>
        <w:t>La Uniόn Europea</w:t>
      </w:r>
    </w:p>
    <w:p>
      <w:pPr>
        <w:pStyle w:val="style0"/>
        <w:jc w:val="both"/>
      </w:pPr>
      <w:r>
        <w:rPr>
          <w:sz w:val="22"/>
          <w:szCs w:val="22"/>
          <w:lang w:val="es-ES"/>
        </w:rPr>
        <w:t>Instituciones y Organismos de la U.E.</w:t>
      </w:r>
    </w:p>
    <w:p>
      <w:pPr>
        <w:pStyle w:val="style0"/>
        <w:jc w:val="both"/>
      </w:pPr>
      <w:r>
        <w:rPr>
          <w:sz w:val="22"/>
          <w:szCs w:val="22"/>
          <w:lang w:val="es-ES"/>
        </w:rPr>
        <w:t>El sistema bancario de la U.E.</w:t>
      </w:r>
    </w:p>
    <w:p>
      <w:pPr>
        <w:pStyle w:val="style0"/>
        <w:keepNext/>
        <w:jc w:val="both"/>
      </w:pPr>
      <w:r>
        <w:rPr>
          <w:sz w:val="22"/>
          <w:szCs w:val="22"/>
          <w:lang w:val="es-ES"/>
        </w:rPr>
        <w:t xml:space="preserve">Los Organismos Internacionales no gubernamentales.las ONGs </w:t>
      </w:r>
    </w:p>
    <w:p>
      <w:pPr>
        <w:pStyle w:val="style0"/>
        <w:keepNext/>
        <w:jc w:val="both"/>
      </w:pPr>
      <w:r>
        <w:rPr>
          <w:bCs/>
          <w:sz w:val="22"/>
          <w:szCs w:val="22"/>
          <w:lang w:val="es-ES"/>
        </w:rPr>
        <w:t>La globalizaciόn</w:t>
      </w:r>
    </w:p>
    <w:p>
      <w:pPr>
        <w:pStyle w:val="style0"/>
        <w:keepNext/>
        <w:jc w:val="both"/>
      </w:pPr>
      <w:r>
        <w:rPr>
          <w:bCs/>
          <w:sz w:val="22"/>
          <w:szCs w:val="22"/>
          <w:lang w:val="es-ES"/>
        </w:rPr>
        <w:t>El Banco Mundial</w:t>
      </w:r>
      <w:r>
        <w:rPr>
          <w:bCs/>
          <w:sz w:val="22"/>
          <w:lang w:val="es-ES"/>
        </w:rPr>
        <w:tab/>
        <w:tab/>
        <w:tab/>
        <w:tab/>
        <w:tab/>
        <w:tab/>
      </w:r>
      <w:r>
        <w:rPr>
          <w:sz w:val="22"/>
          <w:szCs w:val="22"/>
          <w:lang w:val="es-ES"/>
        </w:rPr>
        <w:tab/>
        <w:tab/>
        <w:tab/>
        <w:tab/>
        <w:tab/>
        <w:tab/>
        <w:tab/>
        <w:tab/>
      </w:r>
    </w:p>
    <w:p>
      <w:pPr>
        <w:pStyle w:val="style0"/>
        <w:jc w:val="both"/>
      </w:pPr>
      <w:r>
        <w:rPr>
          <w:b/>
          <w:bCs/>
          <w:sz w:val="22"/>
          <w:szCs w:val="22"/>
          <w:lang w:val="es-ES"/>
        </w:rPr>
        <w:t xml:space="preserve">Rinforzo linguistico  in itinere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bCs/>
          <w:sz w:val="22"/>
          <w:szCs w:val="22"/>
          <w:lang w:val="es-ES"/>
        </w:rPr>
        <w:t>Dal testo “Abiertamente”</w:t>
      </w:r>
    </w:p>
    <w:p>
      <w:pPr>
        <w:pStyle w:val="style0"/>
        <w:jc w:val="both"/>
      </w:pPr>
      <w:r>
        <w:rPr>
          <w:b/>
          <w:bCs/>
          <w:sz w:val="22"/>
          <w:szCs w:val="22"/>
          <w:u w:val="single"/>
          <w:lang w:val="es-ES"/>
        </w:rPr>
        <w:t>M</w:t>
      </w:r>
      <w:r>
        <w:rPr>
          <w:b/>
          <w:bCs/>
          <w:sz w:val="22"/>
          <w:szCs w:val="22"/>
          <w:u w:val="single"/>
        </w:rPr>
        <w:t>ό</w:t>
      </w:r>
      <w:r>
        <w:rPr>
          <w:b/>
          <w:bCs/>
          <w:sz w:val="22"/>
          <w:szCs w:val="22"/>
          <w:u w:val="single"/>
          <w:lang w:val="es-ES"/>
        </w:rPr>
        <w:t xml:space="preserve">dulo  1:  </w:t>
      </w:r>
      <w:r>
        <w:rPr>
          <w:b/>
          <w:bCs/>
          <w:sz w:val="22"/>
          <w:szCs w:val="22"/>
          <w:lang w:val="es-ES"/>
        </w:rPr>
        <w:t>La belleza</w:t>
      </w:r>
    </w:p>
    <w:p>
      <w:pPr>
        <w:pStyle w:val="style0"/>
        <w:jc w:val="both"/>
      </w:pPr>
      <w:r>
        <w:rPr>
          <w:bCs/>
          <w:sz w:val="22"/>
          <w:szCs w:val="22"/>
          <w:lang w:val="es-ES"/>
        </w:rPr>
        <w:t>Actualidad:los menores se enganchan a la cirugía estética</w:t>
      </w:r>
    </w:p>
    <w:p>
      <w:pPr>
        <w:pStyle w:val="style0"/>
        <w:jc w:val="both"/>
      </w:pPr>
      <w:r>
        <w:rPr>
          <w:bCs/>
          <w:sz w:val="22"/>
          <w:szCs w:val="22"/>
          <w:lang w:val="es-ES"/>
        </w:rPr>
        <w:t xml:space="preserve">Literatura: Juan Ramόn Jiménez </w:t>
      </w:r>
      <w:r>
        <w:rPr>
          <w:bCs/>
          <w:i/>
          <w:sz w:val="22"/>
          <w:szCs w:val="22"/>
          <w:lang w:val="es-ES"/>
        </w:rPr>
        <w:t>“Pensamiento de oro”</w:t>
      </w:r>
    </w:p>
    <w:p>
      <w:pPr>
        <w:pStyle w:val="style0"/>
        <w:jc w:val="both"/>
      </w:pPr>
      <w:r>
        <w:rPr>
          <w:bCs/>
          <w:sz w:val="22"/>
          <w:szCs w:val="22"/>
          <w:lang w:val="es-ES"/>
        </w:rPr>
        <w:t xml:space="preserve">Música:Marta Sánchez </w:t>
      </w:r>
      <w:r>
        <w:rPr>
          <w:bCs/>
          <w:i/>
          <w:sz w:val="22"/>
          <w:szCs w:val="22"/>
          <w:lang w:val="es-ES"/>
        </w:rPr>
        <w:t>“La belleza”</w:t>
      </w:r>
    </w:p>
    <w:p>
      <w:pPr>
        <w:pStyle w:val="style0"/>
        <w:jc w:val="both"/>
      </w:pPr>
      <w:r>
        <w:rPr>
          <w:sz w:val="22"/>
          <w:szCs w:val="22"/>
          <w:lang w:val="es-ES"/>
        </w:rPr>
        <w:t>Arte: Gaudí  y el Modernismo</w:t>
      </w:r>
    </w:p>
    <w:p>
      <w:pPr>
        <w:pStyle w:val="style0"/>
        <w:jc w:val="both"/>
      </w:pPr>
      <w:r>
        <w:rPr>
          <w:sz w:val="22"/>
          <w:szCs w:val="22"/>
          <w:lang w:val="es-ES"/>
        </w:rPr>
        <w:t xml:space="preserve">Cine: Pedro Almodόvar </w:t>
      </w:r>
      <w:r>
        <w:rPr>
          <w:i/>
          <w:sz w:val="22"/>
          <w:szCs w:val="22"/>
          <w:lang w:val="es-ES"/>
        </w:rPr>
        <w:t>“La piel que habito”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bCs/>
          <w:sz w:val="22"/>
          <w:szCs w:val="22"/>
          <w:u w:val="single"/>
          <w:lang w:val="es-ES"/>
        </w:rPr>
        <w:t>M</w:t>
      </w:r>
      <w:r>
        <w:rPr>
          <w:b/>
          <w:bCs/>
          <w:sz w:val="22"/>
          <w:szCs w:val="22"/>
          <w:u w:val="single"/>
        </w:rPr>
        <w:t>ό</w:t>
      </w:r>
      <w:r>
        <w:rPr>
          <w:b/>
          <w:bCs/>
          <w:sz w:val="22"/>
          <w:szCs w:val="22"/>
          <w:u w:val="single"/>
          <w:lang w:val="es-ES"/>
        </w:rPr>
        <w:t xml:space="preserve">dulo  2:  </w:t>
      </w:r>
      <w:r>
        <w:rPr>
          <w:b/>
          <w:bCs/>
          <w:sz w:val="22"/>
          <w:szCs w:val="22"/>
          <w:lang w:val="es-ES"/>
        </w:rPr>
        <w:t>La incertidumbre</w:t>
      </w:r>
    </w:p>
    <w:p>
      <w:pPr>
        <w:pStyle w:val="style0"/>
        <w:jc w:val="both"/>
      </w:pPr>
      <w:r>
        <w:rPr>
          <w:bCs/>
          <w:sz w:val="22"/>
          <w:szCs w:val="22"/>
          <w:lang w:val="es-ES"/>
        </w:rPr>
        <w:t>Actualidad:la crisis de valores de los jόvenes dispara la alarma</w:t>
      </w:r>
    </w:p>
    <w:p>
      <w:pPr>
        <w:pStyle w:val="style0"/>
        <w:jc w:val="both"/>
      </w:pPr>
      <w:r>
        <w:rPr>
          <w:bCs/>
          <w:sz w:val="22"/>
          <w:szCs w:val="22"/>
          <w:lang w:val="es-ES"/>
        </w:rPr>
        <w:t xml:space="preserve">Literatura: Rubén Dario </w:t>
      </w:r>
      <w:r>
        <w:rPr>
          <w:bCs/>
          <w:i/>
          <w:sz w:val="22"/>
          <w:szCs w:val="22"/>
          <w:lang w:val="es-ES"/>
        </w:rPr>
        <w:t>“Lo fatal”</w:t>
      </w:r>
    </w:p>
    <w:p>
      <w:pPr>
        <w:pStyle w:val="style0"/>
        <w:jc w:val="both"/>
      </w:pPr>
      <w:r>
        <w:rPr>
          <w:bCs/>
          <w:sz w:val="22"/>
          <w:szCs w:val="22"/>
          <w:lang w:val="es-ES"/>
        </w:rPr>
        <w:t xml:space="preserve">                 </w:t>
      </w:r>
      <w:r>
        <w:rPr>
          <w:bCs/>
          <w:sz w:val="22"/>
          <w:szCs w:val="22"/>
          <w:lang w:val="es-ES"/>
        </w:rPr>
        <w:t xml:space="preserve">Juan Ramόn Jiménez </w:t>
      </w:r>
      <w:r>
        <w:rPr>
          <w:bCs/>
          <w:i/>
          <w:sz w:val="22"/>
          <w:szCs w:val="22"/>
          <w:lang w:val="es-ES"/>
        </w:rPr>
        <w:t>“El viaje definitivo”</w:t>
      </w:r>
    </w:p>
    <w:p>
      <w:pPr>
        <w:pStyle w:val="style0"/>
        <w:jc w:val="both"/>
      </w:pPr>
      <w:r>
        <w:rPr>
          <w:bCs/>
          <w:i/>
          <w:sz w:val="22"/>
          <w:szCs w:val="22"/>
          <w:lang w:val="es-ES"/>
        </w:rPr>
        <w:t xml:space="preserve">              </w:t>
      </w:r>
    </w:p>
    <w:p>
      <w:pPr>
        <w:pStyle w:val="style0"/>
        <w:jc w:val="both"/>
      </w:pPr>
      <w:r>
        <w:rPr>
          <w:bCs/>
          <w:sz w:val="22"/>
          <w:szCs w:val="22"/>
          <w:lang w:val="es-ES"/>
        </w:rPr>
        <w:t xml:space="preserve">Música:Joaquín Rodrigo </w:t>
      </w:r>
      <w:r>
        <w:rPr>
          <w:bCs/>
          <w:i/>
          <w:sz w:val="22"/>
          <w:szCs w:val="22"/>
          <w:lang w:val="es-ES"/>
        </w:rPr>
        <w:t>“Concierto de Aranjuez”</w:t>
      </w:r>
    </w:p>
    <w:p>
      <w:pPr>
        <w:pStyle w:val="style0"/>
        <w:jc w:val="both"/>
      </w:pPr>
      <w:r>
        <w:rPr>
          <w:sz w:val="22"/>
          <w:szCs w:val="22"/>
          <w:lang w:val="es-ES"/>
        </w:rPr>
        <w:t>Arte: El existencialismo en el arte:</w:t>
      </w:r>
    </w:p>
    <w:p>
      <w:pPr>
        <w:pStyle w:val="style0"/>
        <w:jc w:val="both"/>
      </w:pPr>
      <w:r>
        <w:rPr>
          <w:sz w:val="22"/>
          <w:szCs w:val="22"/>
          <w:lang w:val="es-ES"/>
        </w:rPr>
        <w:t xml:space="preserve">         </w:t>
      </w:r>
      <w:r>
        <w:rPr>
          <w:sz w:val="22"/>
          <w:szCs w:val="22"/>
          <w:lang w:val="es-ES"/>
        </w:rPr>
        <w:t xml:space="preserve">Antoni Tàpies </w:t>
      </w:r>
      <w:r>
        <w:rPr>
          <w:i/>
          <w:sz w:val="22"/>
          <w:szCs w:val="22"/>
          <w:lang w:val="es-ES"/>
        </w:rPr>
        <w:t xml:space="preserve">“Zoom” </w:t>
      </w:r>
    </w:p>
    <w:p>
      <w:pPr>
        <w:pStyle w:val="style0"/>
        <w:jc w:val="both"/>
      </w:pPr>
      <w:r>
        <w:rPr>
          <w:sz w:val="22"/>
          <w:szCs w:val="22"/>
          <w:lang w:val="es-ES"/>
        </w:rPr>
        <w:t xml:space="preserve">Cine: Elena Trapé </w:t>
      </w:r>
      <w:r>
        <w:rPr>
          <w:i/>
          <w:sz w:val="22"/>
          <w:szCs w:val="22"/>
          <w:lang w:val="es-ES"/>
        </w:rPr>
        <w:t>“Blog”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bCs/>
          <w:sz w:val="22"/>
          <w:szCs w:val="22"/>
          <w:u w:val="single"/>
          <w:lang w:val="es-ES"/>
        </w:rPr>
        <w:t>M</w:t>
      </w:r>
      <w:r>
        <w:rPr>
          <w:b/>
          <w:bCs/>
          <w:sz w:val="22"/>
          <w:szCs w:val="22"/>
          <w:u w:val="single"/>
        </w:rPr>
        <w:t>ό</w:t>
      </w:r>
      <w:r>
        <w:rPr>
          <w:b/>
          <w:bCs/>
          <w:sz w:val="22"/>
          <w:szCs w:val="22"/>
          <w:u w:val="single"/>
          <w:lang w:val="es-ES"/>
        </w:rPr>
        <w:t xml:space="preserve">dulo  3:  </w:t>
      </w:r>
      <w:r>
        <w:rPr>
          <w:b/>
          <w:bCs/>
          <w:sz w:val="22"/>
          <w:szCs w:val="22"/>
          <w:lang w:val="es-ES"/>
        </w:rPr>
        <w:t xml:space="preserve"> la Guerra Civil</w:t>
      </w:r>
    </w:p>
    <w:p>
      <w:pPr>
        <w:pStyle w:val="style0"/>
        <w:jc w:val="both"/>
      </w:pPr>
      <w:r>
        <w:rPr>
          <w:bCs/>
          <w:sz w:val="22"/>
          <w:szCs w:val="22"/>
          <w:lang w:val="es-ES"/>
        </w:rPr>
        <w:t xml:space="preserve">Historia: </w:t>
      </w:r>
      <w:r>
        <w:rPr>
          <w:bCs/>
          <w:i/>
          <w:sz w:val="22"/>
          <w:szCs w:val="22"/>
          <w:lang w:val="es-ES"/>
        </w:rPr>
        <w:t xml:space="preserve">“Solo  en España hubo Guerra Civil” </w:t>
      </w:r>
      <w:r>
        <w:rPr>
          <w:bCs/>
          <w:sz w:val="22"/>
          <w:szCs w:val="22"/>
          <w:lang w:val="es-ES"/>
        </w:rPr>
        <w:t xml:space="preserve">de  Julián Casanova, </w:t>
      </w:r>
      <w:r>
        <w:rPr>
          <w:bCs/>
          <w:sz w:val="22"/>
          <w:szCs w:val="22"/>
          <w:u w:val="single"/>
          <w:lang w:val="es-ES"/>
        </w:rPr>
        <w:t>www.elpais.com</w:t>
      </w:r>
    </w:p>
    <w:p>
      <w:pPr>
        <w:pStyle w:val="style0"/>
        <w:jc w:val="both"/>
      </w:pPr>
      <w:r>
        <w:rPr>
          <w:bCs/>
          <w:sz w:val="22"/>
          <w:szCs w:val="22"/>
          <w:lang w:val="es-ES"/>
        </w:rPr>
        <w:t>Literatura: Pablo   Neruda</w:t>
      </w:r>
      <w:r>
        <w:rPr>
          <w:bCs/>
          <w:i/>
          <w:sz w:val="22"/>
          <w:szCs w:val="22"/>
          <w:lang w:val="es-ES"/>
        </w:rPr>
        <w:t>”Generales traidores”</w:t>
      </w:r>
    </w:p>
    <w:p>
      <w:pPr>
        <w:pStyle w:val="style0"/>
        <w:jc w:val="both"/>
      </w:pPr>
      <w:r>
        <w:rPr>
          <w:bCs/>
          <w:i/>
          <w:sz w:val="22"/>
          <w:szCs w:val="22"/>
          <w:lang w:val="es-ES"/>
        </w:rPr>
        <w:t xml:space="preserve">                 </w:t>
      </w:r>
      <w:r>
        <w:rPr>
          <w:bCs/>
          <w:sz w:val="22"/>
          <w:szCs w:val="22"/>
          <w:lang w:val="es-ES"/>
        </w:rPr>
        <w:t xml:space="preserve">Fernando Fernán Gόmez </w:t>
      </w:r>
      <w:r>
        <w:rPr>
          <w:bCs/>
          <w:i/>
          <w:sz w:val="22"/>
          <w:szCs w:val="22"/>
          <w:lang w:val="es-ES"/>
        </w:rPr>
        <w:t xml:space="preserve">“Las bicicletas son para el verano”  </w:t>
      </w:r>
    </w:p>
    <w:p>
      <w:pPr>
        <w:pStyle w:val="style0"/>
        <w:jc w:val="both"/>
      </w:pPr>
      <w:r>
        <w:rPr>
          <w:bCs/>
          <w:sz w:val="22"/>
          <w:szCs w:val="22"/>
          <w:lang w:val="es-ES"/>
        </w:rPr>
        <w:t xml:space="preserve">Música: Juanes </w:t>
      </w:r>
      <w:r>
        <w:rPr>
          <w:bCs/>
          <w:i/>
          <w:sz w:val="22"/>
          <w:szCs w:val="22"/>
          <w:lang w:val="es-ES"/>
        </w:rPr>
        <w:t>“Qué  pasa”</w:t>
      </w:r>
    </w:p>
    <w:p>
      <w:pPr>
        <w:pStyle w:val="style0"/>
        <w:jc w:val="both"/>
      </w:pPr>
      <w:r>
        <w:rPr>
          <w:sz w:val="22"/>
          <w:szCs w:val="22"/>
          <w:lang w:val="es-ES"/>
        </w:rPr>
        <w:t xml:space="preserve">Arte: Picasso </w:t>
      </w:r>
      <w:r>
        <w:rPr>
          <w:i/>
          <w:sz w:val="22"/>
          <w:szCs w:val="22"/>
          <w:lang w:val="es-ES"/>
        </w:rPr>
        <w:t>“Guernica”</w:t>
      </w:r>
      <w:r>
        <w:rPr>
          <w:sz w:val="22"/>
          <w:szCs w:val="22"/>
          <w:lang w:val="es-ES"/>
        </w:rPr>
        <w:t xml:space="preserve"> y Dalí </w:t>
      </w:r>
      <w:r>
        <w:rPr>
          <w:i/>
          <w:sz w:val="22"/>
          <w:szCs w:val="22"/>
          <w:lang w:val="es-ES"/>
        </w:rPr>
        <w:t>“ Construcciόn blanda con judías hervidas”, “La cara de la guerra”, El enigma de Hitler</w:t>
      </w:r>
    </w:p>
    <w:p>
      <w:pPr>
        <w:pStyle w:val="style0"/>
        <w:jc w:val="both"/>
      </w:pPr>
      <w:r>
        <w:rPr>
          <w:sz w:val="22"/>
          <w:szCs w:val="22"/>
          <w:lang w:val="es-ES"/>
        </w:rPr>
        <w:t>Cine:  Carlos Saura “¡Ay, Carmela!”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bCs/>
          <w:sz w:val="22"/>
          <w:szCs w:val="22"/>
          <w:u w:val="single"/>
          <w:lang w:val="es-ES"/>
        </w:rPr>
        <w:t>M</w:t>
      </w:r>
      <w:r>
        <w:rPr>
          <w:b/>
          <w:bCs/>
          <w:sz w:val="22"/>
          <w:szCs w:val="22"/>
          <w:u w:val="single"/>
        </w:rPr>
        <w:t>ό</w:t>
      </w:r>
      <w:r>
        <w:rPr>
          <w:b/>
          <w:bCs/>
          <w:sz w:val="22"/>
          <w:szCs w:val="22"/>
          <w:u w:val="single"/>
          <w:lang w:val="es-ES"/>
        </w:rPr>
        <w:t xml:space="preserve">dulo  4:  </w:t>
      </w:r>
      <w:r>
        <w:rPr>
          <w:b/>
          <w:bCs/>
          <w:sz w:val="22"/>
          <w:szCs w:val="22"/>
          <w:lang w:val="es-ES"/>
        </w:rPr>
        <w:t xml:space="preserve"> Lejos de la patria</w:t>
      </w:r>
    </w:p>
    <w:p>
      <w:pPr>
        <w:pStyle w:val="style0"/>
        <w:jc w:val="both"/>
      </w:pPr>
      <w:r>
        <w:rPr>
          <w:bCs/>
          <w:sz w:val="22"/>
          <w:szCs w:val="22"/>
          <w:lang w:val="es-ES"/>
        </w:rPr>
        <w:t xml:space="preserve">Literatura: </w:t>
      </w:r>
      <w:r>
        <w:rPr>
          <w:bCs/>
          <w:i/>
          <w:sz w:val="22"/>
          <w:szCs w:val="22"/>
          <w:lang w:val="es-ES"/>
        </w:rPr>
        <w:t xml:space="preserve">“Emigrantes otra vez” </w:t>
      </w:r>
      <w:r>
        <w:rPr>
          <w:bCs/>
          <w:sz w:val="22"/>
          <w:szCs w:val="22"/>
          <w:lang w:val="es-ES"/>
        </w:rPr>
        <w:t xml:space="preserve">de  Lola Huete Machado , </w:t>
      </w:r>
      <w:hyperlink r:id="rId2">
        <w:r>
          <w:rPr>
            <w:rStyle w:val="style17"/>
            <w:rStyle w:val="style17"/>
          </w:rPr>
          <w:t>www.elpais.com</w:t>
        </w:r>
      </w:hyperlink>
    </w:p>
    <w:p>
      <w:pPr>
        <w:pStyle w:val="style0"/>
        <w:jc w:val="both"/>
      </w:pPr>
      <w:r>
        <w:rPr>
          <w:bCs/>
          <w:sz w:val="22"/>
          <w:szCs w:val="22"/>
          <w:lang w:val="es-ES"/>
        </w:rPr>
        <w:t xml:space="preserve">                 </w:t>
      </w:r>
      <w:r>
        <w:rPr>
          <w:bCs/>
          <w:sz w:val="22"/>
          <w:szCs w:val="22"/>
          <w:lang w:val="es-ES"/>
        </w:rPr>
        <w:t xml:space="preserve">Francisco de Ayala </w:t>
      </w:r>
      <w:r>
        <w:rPr>
          <w:bCs/>
          <w:i/>
          <w:sz w:val="22"/>
          <w:szCs w:val="22"/>
          <w:lang w:val="es-ES"/>
        </w:rPr>
        <w:t>“El escritor y su siglo”</w:t>
      </w:r>
      <w:r>
        <w:rPr>
          <w:bCs/>
          <w:sz w:val="22"/>
          <w:szCs w:val="22"/>
          <w:lang w:val="es-ES"/>
        </w:rPr>
        <w:t xml:space="preserve"> </w:t>
      </w:r>
    </w:p>
    <w:p>
      <w:pPr>
        <w:pStyle w:val="style0"/>
        <w:jc w:val="both"/>
      </w:pPr>
      <w:r>
        <w:rPr>
          <w:bCs/>
          <w:sz w:val="22"/>
          <w:szCs w:val="22"/>
          <w:lang w:val="es-ES"/>
        </w:rPr>
        <w:t xml:space="preserve">                 </w:t>
      </w:r>
      <w:r>
        <w:rPr>
          <w:bCs/>
          <w:sz w:val="22"/>
          <w:szCs w:val="22"/>
          <w:lang w:val="es-ES"/>
        </w:rPr>
        <w:t xml:space="preserve">Leόn Felipe </w:t>
      </w:r>
      <w:r>
        <w:rPr>
          <w:bCs/>
          <w:i/>
          <w:sz w:val="22"/>
          <w:szCs w:val="22"/>
          <w:lang w:val="es-ES"/>
        </w:rPr>
        <w:t>“Hay dos Españas”</w:t>
      </w:r>
    </w:p>
    <w:p>
      <w:pPr>
        <w:pStyle w:val="style0"/>
        <w:jc w:val="both"/>
      </w:pPr>
      <w:r>
        <w:rPr>
          <w:bCs/>
          <w:i/>
          <w:sz w:val="22"/>
          <w:szCs w:val="22"/>
          <w:lang w:val="es-ES"/>
        </w:rPr>
        <w:t xml:space="preserve">                </w:t>
      </w:r>
      <w:r>
        <w:rPr>
          <w:bCs/>
          <w:sz w:val="22"/>
          <w:szCs w:val="22"/>
          <w:lang w:val="es-ES"/>
        </w:rPr>
        <w:t xml:space="preserve"> </w:t>
      </w:r>
      <w:r>
        <w:rPr>
          <w:bCs/>
          <w:sz w:val="22"/>
          <w:szCs w:val="22"/>
          <w:lang w:val="es-ES"/>
        </w:rPr>
        <w:t xml:space="preserve">Rafael Alberti </w:t>
      </w:r>
      <w:r>
        <w:rPr>
          <w:bCs/>
          <w:i/>
          <w:sz w:val="22"/>
          <w:szCs w:val="22"/>
          <w:lang w:val="es-ES"/>
        </w:rPr>
        <w:t>“Canciόn 8”</w:t>
      </w:r>
    </w:p>
    <w:p>
      <w:pPr>
        <w:pStyle w:val="style0"/>
        <w:jc w:val="both"/>
      </w:pPr>
      <w:r>
        <w:rPr>
          <w:bCs/>
          <w:i/>
          <w:sz w:val="22"/>
          <w:szCs w:val="22"/>
          <w:lang w:val="es-ES"/>
        </w:rPr>
        <w:t xml:space="preserve">                 </w:t>
      </w:r>
      <w:r>
        <w:rPr>
          <w:bCs/>
          <w:sz w:val="22"/>
          <w:szCs w:val="22"/>
          <w:lang w:val="es-ES"/>
        </w:rPr>
        <w:t xml:space="preserve">Luis Cernuda  </w:t>
      </w:r>
      <w:r>
        <w:rPr>
          <w:bCs/>
          <w:i/>
          <w:sz w:val="22"/>
          <w:szCs w:val="22"/>
          <w:lang w:val="es-ES"/>
        </w:rPr>
        <w:t>“Peregrino”</w:t>
      </w:r>
    </w:p>
    <w:p>
      <w:pPr>
        <w:pStyle w:val="style0"/>
        <w:jc w:val="both"/>
      </w:pPr>
      <w:r>
        <w:rPr>
          <w:bCs/>
          <w:i/>
          <w:sz w:val="22"/>
          <w:szCs w:val="22"/>
          <w:lang w:val="es-ES"/>
        </w:rPr>
        <w:t xml:space="preserve">                </w:t>
      </w:r>
      <w:r>
        <w:rPr>
          <w:bCs/>
          <w:sz w:val="22"/>
          <w:szCs w:val="22"/>
          <w:lang w:val="es-ES"/>
        </w:rPr>
        <w:t xml:space="preserve">Francisco Ayala </w:t>
      </w:r>
      <w:r>
        <w:rPr>
          <w:bCs/>
          <w:i/>
          <w:sz w:val="22"/>
          <w:szCs w:val="22"/>
          <w:lang w:val="es-ES"/>
        </w:rPr>
        <w:t>“Recuerdos y olvidos”</w:t>
      </w:r>
    </w:p>
    <w:p>
      <w:pPr>
        <w:pStyle w:val="style0"/>
        <w:jc w:val="both"/>
      </w:pPr>
      <w:r>
        <w:rPr>
          <w:bCs/>
          <w:sz w:val="22"/>
          <w:szCs w:val="22"/>
          <w:lang w:val="es-ES"/>
        </w:rPr>
        <w:t xml:space="preserve">                </w:t>
      </w:r>
      <w:r>
        <w:rPr>
          <w:bCs/>
          <w:sz w:val="22"/>
          <w:szCs w:val="22"/>
          <w:lang w:val="es-ES"/>
        </w:rPr>
        <w:t>Música:  Manu Chao</w:t>
      </w:r>
    </w:p>
    <w:p>
      <w:pPr>
        <w:pStyle w:val="style0"/>
        <w:jc w:val="both"/>
      </w:pPr>
      <w:r>
        <w:rPr>
          <w:bCs/>
          <w:sz w:val="22"/>
          <w:szCs w:val="22"/>
          <w:lang w:val="es-ES"/>
        </w:rPr>
        <w:t xml:space="preserve">Arte: El surrealismo en el exilio.Remedios Varo </w:t>
      </w:r>
      <w:r>
        <w:rPr>
          <w:bCs/>
          <w:i/>
          <w:sz w:val="22"/>
          <w:szCs w:val="22"/>
          <w:lang w:val="es-ES"/>
        </w:rPr>
        <w:t>“Armonia”</w:t>
      </w:r>
    </w:p>
    <w:p>
      <w:pPr>
        <w:pStyle w:val="style0"/>
        <w:jc w:val="both"/>
      </w:pPr>
      <w:r>
        <w:rPr>
          <w:bCs/>
          <w:sz w:val="22"/>
          <w:szCs w:val="22"/>
          <w:lang w:val="es-ES"/>
        </w:rPr>
        <w:t xml:space="preserve">Cine: Carlos Iglesias, </w:t>
      </w:r>
      <w:r>
        <w:rPr>
          <w:bCs/>
          <w:i/>
          <w:sz w:val="22"/>
          <w:szCs w:val="22"/>
          <w:lang w:val="es-ES"/>
        </w:rPr>
        <w:t>“Un franco,catorce pesetas”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bCs/>
          <w:sz w:val="22"/>
          <w:szCs w:val="22"/>
          <w:lang w:val="es-ES"/>
        </w:rPr>
        <w:t>Conoscenze, competenze, abilita’ acquisite</w:t>
      </w:r>
    </w:p>
    <w:p>
      <w:pPr>
        <w:pStyle w:val="style0"/>
        <w:spacing w:after="120" w:before="0"/>
        <w:jc w:val="both"/>
      </w:pPr>
      <w:r>
        <w:rPr>
          <w:sz w:val="22"/>
          <w:szCs w:val="22"/>
        </w:rPr>
        <w:t xml:space="preserve">Stabilire collegamenti tra le tradizioni culturali locali, nazionali ed internazionali sia in una prospettiva interculturale sia ai fini della mobilità di studio e di lavoro; utilizzare i linguaggi settoriali per interagire in diversi ambiti e contesti </w:t>
      </w:r>
      <w:r>
        <w:rPr>
          <w:bCs/>
          <w:sz w:val="22"/>
          <w:szCs w:val="22"/>
        </w:rPr>
        <w:t>professionali, al livello B2 del quadro comune europeo di riferimento per le lingue (QCER)</w:t>
      </w:r>
      <w:r>
        <w:rPr>
          <w:sz w:val="22"/>
          <w:szCs w:val="22"/>
        </w:rPr>
        <w:t xml:space="preserve">; Argomentare con relativa spontaneità le proprie opinioni su argomenti  generali, di studio o di lavoro nell’interazione con un parlante anche nativo.  </w:t>
      </w:r>
    </w:p>
    <w:p>
      <w:pPr>
        <w:pStyle w:val="style0"/>
        <w:spacing w:after="120" w:before="0"/>
        <w:jc w:val="both"/>
      </w:pPr>
      <w:r>
        <w:rPr>
          <w:sz w:val="22"/>
          <w:szCs w:val="22"/>
        </w:rPr>
        <w:t xml:space="preserve">Utilizzare strategie nell’ interazione e nell’esposizione orale in relazione ai diversi contesti personali, di studio e di lavoro. </w:t>
      </w:r>
    </w:p>
    <w:p>
      <w:pPr>
        <w:pStyle w:val="style0"/>
        <w:spacing w:after="120" w:before="0"/>
        <w:jc w:val="both"/>
      </w:pPr>
      <w:r>
        <w:rPr>
          <w:sz w:val="22"/>
          <w:szCs w:val="22"/>
        </w:rPr>
        <w:t>Comprendere testi orali in lingua spagnola, riguardanti  argomenti d’attualità, di studio e di lavoro, cogliendone idee principali ed elementi di dettaglio.</w:t>
      </w:r>
    </w:p>
    <w:p>
      <w:pPr>
        <w:pStyle w:val="style0"/>
        <w:spacing w:after="120" w:before="0"/>
        <w:jc w:val="both"/>
      </w:pPr>
      <w:r>
        <w:rPr>
          <w:sz w:val="22"/>
          <w:szCs w:val="22"/>
        </w:rPr>
        <w:t>Comprendere globalmente, utilizzando appropriate strategie, brevi messaggi radio-televisivi e filmati divulgativi riguardanti l’attualità e argomenti di studio e di lavoro.</w:t>
      </w:r>
    </w:p>
    <w:p>
      <w:pPr>
        <w:pStyle w:val="style0"/>
        <w:keepNext/>
        <w:jc w:val="both"/>
      </w:pPr>
      <w:r>
        <w:rPr>
          <w:sz w:val="22"/>
          <w:szCs w:val="22"/>
        </w:rPr>
        <w:t>Comprensione scritta globale e specifica  di un testo di attualità, del micro linguaggio settoriale(economia  e marketing)cogliendone le idee principali, dettagli e punto di vista.</w:t>
      </w:r>
    </w:p>
    <w:p>
      <w:pPr>
        <w:pStyle w:val="style0"/>
        <w:keepNext/>
        <w:jc w:val="both"/>
      </w:pPr>
      <w:r>
        <w:rPr/>
      </w:r>
    </w:p>
    <w:p>
      <w:pPr>
        <w:pStyle w:val="style0"/>
        <w:tabs>
          <w:tab w:leader="none" w:pos="360" w:val="left"/>
          <w:tab w:leader="none" w:pos="708" w:val="left"/>
        </w:tabs>
        <w:jc w:val="both"/>
      </w:pPr>
      <w:r>
        <w:rPr>
          <w:sz w:val="22"/>
          <w:szCs w:val="22"/>
        </w:rPr>
        <w:t>Produrre, in forma scritta e orale, testi generali e tecnico professionali coerenti e coesi (micro linguaggio o di attualità) riguardanti esperienze, processi e situazioni relativi al proprio settore di indirizzo.</w:t>
      </w:r>
    </w:p>
    <w:p>
      <w:pPr>
        <w:pStyle w:val="style0"/>
        <w:tabs>
          <w:tab w:leader="none" w:pos="360" w:val="left"/>
          <w:tab w:leader="none" w:pos="708" w:val="left"/>
        </w:tabs>
        <w:jc w:val="both"/>
      </w:pPr>
      <w:r>
        <w:rPr/>
      </w:r>
    </w:p>
    <w:p>
      <w:pPr>
        <w:pStyle w:val="style0"/>
        <w:spacing w:after="120" w:before="0"/>
        <w:jc w:val="both"/>
      </w:pPr>
      <w:r>
        <w:rPr>
          <w:sz w:val="22"/>
          <w:szCs w:val="22"/>
        </w:rPr>
        <w:t>Utilizzare il lessico di settore, compresa la nomenclatura internazionale codificata..</w:t>
      </w:r>
    </w:p>
    <w:p>
      <w:pPr>
        <w:pStyle w:val="style0"/>
        <w:tabs>
          <w:tab w:leader="none" w:pos="360" w:val="left"/>
          <w:tab w:leader="none" w:pos="708" w:val="left"/>
        </w:tabs>
        <w:jc w:val="both"/>
      </w:pPr>
      <w:r>
        <w:rPr>
          <w:sz w:val="22"/>
          <w:szCs w:val="22"/>
        </w:rPr>
        <w:t>Trasporre in lingua italiana brevi testi scritti nella lingua comunitaria relativi all’ambito di studio e di lavoro e viceversa.</w:t>
      </w:r>
    </w:p>
    <w:p>
      <w:pPr>
        <w:pStyle w:val="style0"/>
        <w:tabs>
          <w:tab w:leader="none" w:pos="360" w:val="left"/>
          <w:tab w:leader="none" w:pos="708" w:val="left"/>
        </w:tabs>
        <w:jc w:val="both"/>
      </w:pPr>
      <w:r>
        <w:rPr/>
      </w:r>
    </w:p>
    <w:p>
      <w:pPr>
        <w:pStyle w:val="style0"/>
        <w:spacing w:after="120" w:before="0"/>
        <w:jc w:val="both"/>
      </w:pPr>
      <w:r>
        <w:rPr>
          <w:sz w:val="22"/>
          <w:szCs w:val="22"/>
        </w:rPr>
        <w:t>Riconoscere la dimensione culturale della lingua ai fini della mediazione linguistica e della comunicazione interculturale.</w:t>
      </w:r>
    </w:p>
    <w:p>
      <w:pPr>
        <w:pStyle w:val="style0"/>
        <w:tabs>
          <w:tab w:leader="none" w:pos="360" w:val="left"/>
          <w:tab w:leader="none" w:pos="708" w:val="left"/>
        </w:tabs>
        <w:jc w:val="both"/>
      </w:pPr>
      <w:r>
        <w:rPr>
          <w:sz w:val="22"/>
          <w:szCs w:val="22"/>
        </w:rPr>
        <w:t>Capacità di analisi comparativa.</w:t>
      </w:r>
    </w:p>
    <w:p>
      <w:pPr>
        <w:pStyle w:val="style0"/>
        <w:tabs>
          <w:tab w:leader="none" w:pos="360" w:val="left"/>
          <w:tab w:leader="none" w:pos="708" w:val="left"/>
        </w:tabs>
        <w:jc w:val="both"/>
      </w:pPr>
      <w:r>
        <w:rPr/>
      </w:r>
    </w:p>
    <w:p>
      <w:pPr>
        <w:pStyle w:val="style0"/>
        <w:tabs>
          <w:tab w:leader="none" w:pos="360" w:val="left"/>
          <w:tab w:leader="none" w:pos="708" w:val="left"/>
        </w:tabs>
        <w:jc w:val="both"/>
      </w:pPr>
      <w:r>
        <w:rPr>
          <w:sz w:val="22"/>
          <w:szCs w:val="22"/>
        </w:rPr>
        <w:t>Consolidamento ed ampliamento delle abilità acquisite fino al raggiungimento di una competenza comunicativa idonea a un contesto situazionale privato,pubblico e professionale e fino alla padronanza della lingua orale e scritta.</w:t>
      </w:r>
    </w:p>
    <w:p>
      <w:pPr>
        <w:pStyle w:val="style0"/>
        <w:tabs>
          <w:tab w:leader="none" w:pos="360" w:val="left"/>
          <w:tab w:leader="none" w:pos="708" w:val="left"/>
        </w:tabs>
        <w:jc w:val="both"/>
      </w:pPr>
      <w:r>
        <w:rPr>
          <w:sz w:val="22"/>
          <w:szCs w:val="22"/>
        </w:rPr>
        <w:t>Sviluppo dell’abilità di rielaborazione e dell'uso naturale della lingua.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bCs/>
          <w:sz w:val="22"/>
          <w:szCs w:val="22"/>
        </w:rPr>
        <w:t>Strumenti utilizzati</w:t>
      </w:r>
    </w:p>
    <w:p>
      <w:pPr>
        <w:pStyle w:val="style0"/>
        <w:jc w:val="both"/>
      </w:pPr>
      <w:r>
        <w:rPr>
          <w:sz w:val="22"/>
          <w:szCs w:val="22"/>
        </w:rPr>
        <w:t>Libro di testo, dizionario monolingua, dizionario dei sinonimi e degli antonimi, fotocopie, materiale audiovisivo e interattivo; sitografia e articoli di giornale o riviste; uso e-book “trato hecho” da booktab.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bCs/>
          <w:sz w:val="22"/>
          <w:szCs w:val="22"/>
          <w:lang w:val="es-ES"/>
        </w:rPr>
        <w:t>Verifica dell’apprendimento</w:t>
      </w:r>
    </w:p>
    <w:p>
      <w:pPr>
        <w:pStyle w:val="style0"/>
        <w:jc w:val="both"/>
      </w:pPr>
      <w:r>
        <w:rPr>
          <w:sz w:val="22"/>
          <w:szCs w:val="22"/>
        </w:rPr>
        <w:t>Si sono svolte due verifiche sommative orali per quadrimestre, e  in itinere.</w:t>
      </w:r>
    </w:p>
    <w:p>
      <w:pPr>
        <w:pStyle w:val="style0"/>
        <w:jc w:val="both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Per ciò che concerne la produzione scritta, sono state  proposte un minimo di  due  verifiche per quadrimestre sotto forma di: prove di comprensione globale e analitica, redazione di un testo scritto su un topic settoriale, sotto forma di corrispondenza commerciale o riassunto; simulazioni di prove dell'esame di stato (terza prova).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bCs/>
          <w:sz w:val="22"/>
          <w:szCs w:val="22"/>
        </w:rPr>
        <w:t xml:space="preserve">Valutazione </w:t>
      </w:r>
    </w:p>
    <w:p>
      <w:pPr>
        <w:pStyle w:val="style0"/>
        <w:jc w:val="both"/>
      </w:pPr>
      <w:r>
        <w:rPr>
          <w:sz w:val="22"/>
          <w:szCs w:val="22"/>
        </w:rPr>
        <w:t>Oltre all’ interesse, alla motivazione e al grado di partecipazione -e nel pieno rispetto delle intelligenze multiple- si è tenuto conto dei seguenti elementi di valutazione:</w:t>
      </w:r>
    </w:p>
    <w:p>
      <w:pPr>
        <w:pStyle w:val="style0"/>
        <w:tabs>
          <w:tab w:leader="none" w:pos="1068" w:val="left"/>
          <w:tab w:leader="none" w:pos="1428" w:val="left"/>
          <w:tab w:leader="none" w:pos="1440" w:val="left"/>
        </w:tabs>
        <w:ind w:hanging="0" w:left="360" w:right="0"/>
        <w:jc w:val="both"/>
      </w:pPr>
      <w:r>
        <w:rPr>
          <w:sz w:val="22"/>
          <w:szCs w:val="22"/>
        </w:rPr>
        <w:t>Produzione orale: scioltezza nel parlato, correttezza  nell'uso funzionale, ricchezza lessicale, autonomia espressiva e capacità di rielaborazione nella conoscenza dei contenuti proposti.</w:t>
      </w:r>
    </w:p>
    <w:p>
      <w:pPr>
        <w:pStyle w:val="style0"/>
        <w:tabs>
          <w:tab w:leader="none" w:pos="1068" w:val="left"/>
          <w:tab w:leader="none" w:pos="1428" w:val="left"/>
          <w:tab w:leader="none" w:pos="1440" w:val="left"/>
        </w:tabs>
        <w:ind w:hanging="0" w:left="360" w:right="0"/>
        <w:jc w:val="both"/>
      </w:pPr>
      <w:r>
        <w:rPr>
          <w:sz w:val="22"/>
          <w:szCs w:val="22"/>
        </w:rPr>
        <w:t>Produzione scritta: correttezza formale, coerenza e coesione, appropriatezza del lessico usato, capacità di rielaborazione.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Cs/>
          <w:sz w:val="22"/>
          <w:szCs w:val="22"/>
        </w:rPr>
        <w:t>Alunni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Cs/>
          <w:sz w:val="22"/>
          <w:szCs w:val="22"/>
        </w:rPr>
        <w:t>………………………………</w:t>
      </w:r>
      <w:r>
        <w:rPr>
          <w:bCs/>
          <w:sz w:val="22"/>
          <w:szCs w:val="22"/>
        </w:rPr>
        <w:t>.</w:t>
      </w:r>
    </w:p>
    <w:p>
      <w:pPr>
        <w:pStyle w:val="style0"/>
        <w:jc w:val="both"/>
      </w:pPr>
      <w:r>
        <w:rPr>
          <w:bCs/>
          <w:sz w:val="22"/>
          <w:szCs w:val="22"/>
        </w:rPr>
        <w:t>………………………………</w:t>
      </w:r>
    </w:p>
    <w:p>
      <w:pPr>
        <w:pStyle w:val="style0"/>
        <w:spacing w:after="120" w:before="120"/>
        <w:ind w:firstLine="708" w:left="5664" w:right="0"/>
      </w:pPr>
      <w:r>
        <w:rPr>
          <w:sz w:val="24"/>
        </w:rPr>
        <w:t>Docente:Antonietta Valenti</w:t>
      </w:r>
    </w:p>
    <w:p>
      <w:pPr>
        <w:pStyle w:val="style0"/>
        <w:spacing w:after="120" w:before="120"/>
        <w:ind w:firstLine="708" w:left="5664" w:right="0"/>
      </w:pPr>
      <w:r>
        <w:rPr>
          <w:sz w:val="24"/>
        </w:rPr>
        <w:t>………………………………</w:t>
      </w:r>
    </w:p>
    <w:p>
      <w:pPr>
        <w:pStyle w:val="style0"/>
        <w:spacing w:after="120" w:before="120"/>
        <w:ind w:firstLine="708" w:left="5664" w:right="0"/>
      </w:pPr>
      <w:r>
        <w:rPr/>
      </w:r>
    </w:p>
    <w:p>
      <w:pPr>
        <w:pStyle w:val="style0"/>
        <w:keepNext/>
        <w:ind w:firstLine="708" w:left="6372" w:right="0"/>
        <w:jc w:val="both"/>
      </w:pPr>
      <w:r>
        <w:rPr>
          <w:sz w:val="24"/>
        </w:rPr>
        <w:t>Data 4.5.2017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417"/>
      <w:pgNumType w:fmt="decimal"/>
      <w:formProt w:val="false"/>
      <w:textDirection w:val="lrTb"/>
      <w:docGrid w:charSpace="2457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Predefinito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00000A"/>
      <w:sz w:val="20"/>
      <w:szCs w:val="20"/>
      <w:lang w:bidi="ar-SA" w:eastAsia="zh-CN" w:val="it-IT"/>
    </w:rPr>
  </w:style>
  <w:style w:styleId="style1" w:type="paragraph">
    <w:name w:val="Intestazione 1"/>
    <w:basedOn w:val="style0"/>
    <w:next w:val="style19"/>
    <w:pPr>
      <w:keepNext/>
      <w:numPr>
        <w:ilvl w:val="0"/>
        <w:numId w:val="1"/>
      </w:numPr>
      <w:spacing w:after="120" w:before="120"/>
      <w:jc w:val="center"/>
      <w:outlineLvl w:val="0"/>
    </w:pPr>
    <w:rPr>
      <w:b/>
      <w:bCs/>
      <w:sz w:val="24"/>
      <w:szCs w:val="23"/>
    </w:rPr>
  </w:style>
  <w:style w:styleId="style15" w:type="character">
    <w:name w:val="Default Paragraph Font"/>
    <w:next w:val="style15"/>
    <w:rPr/>
  </w:style>
  <w:style w:styleId="style16" w:type="character">
    <w:name w:val="Titolo 1 Carattere"/>
    <w:basedOn w:val="style15"/>
    <w:next w:val="style16"/>
    <w:rPr>
      <w:rFonts w:ascii="Times New Roman" w:cs="Times New Roman" w:eastAsia="Times New Roman" w:hAnsi="Times New Roman"/>
      <w:sz w:val="24"/>
      <w:szCs w:val="20"/>
      <w:lang w:eastAsia="zh-CN"/>
    </w:rPr>
  </w:style>
  <w:style w:styleId="style17" w:type="character">
    <w:name w:val="Collegamento Internet"/>
    <w:basedOn w:val="style15"/>
    <w:next w:val="style17"/>
    <w:rPr>
      <w:color w:val="0000FF"/>
      <w:u w:val="single"/>
      <w:lang w:bidi="it-IT" w:eastAsia="it-IT" w:val="it-IT"/>
    </w:rPr>
  </w:style>
  <w:style w:styleId="style18" w:type="paragraph">
    <w:name w:val="Intestazione"/>
    <w:basedOn w:val="style0"/>
    <w:next w:val="style19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9" w:type="paragraph">
    <w:name w:val="Corpo testo"/>
    <w:basedOn w:val="style0"/>
    <w:next w:val="style19"/>
    <w:pPr>
      <w:spacing w:after="120" w:before="0"/>
    </w:pPr>
    <w:rPr/>
  </w:style>
  <w:style w:styleId="style20" w:type="paragraph">
    <w:name w:val="Elenco"/>
    <w:basedOn w:val="style19"/>
    <w:next w:val="style20"/>
    <w:pPr/>
    <w:rPr>
      <w:rFonts w:cs="Lohit Hindi"/>
    </w:rPr>
  </w:style>
  <w:style w:styleId="style21" w:type="paragraph">
    <w:name w:val="Didascalia"/>
    <w:basedOn w:val="style0"/>
    <w:next w:val="style21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2" w:type="paragraph">
    <w:name w:val="Indice"/>
    <w:basedOn w:val="style0"/>
    <w:next w:val="style22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lpais.com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2017-05-08T10:53:00.00Z</dcterms:created>
  <dc:creator>lc</dc:creator>
  <cp:lastModifiedBy>AValenti</cp:lastModifiedBy>
  <cp:lastPrinted>2017-05-08T10:53:00.00Z</cp:lastPrinted>
  <dcterms:modified xsi:type="dcterms:W3CDTF">2017-05-24T09:46:00.00Z</dcterms:modified>
  <cp:revision>5</cp:revision>
</cp:coreProperties>
</file>